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1D" w:rsidRDefault="00B92D1D">
      <w:pPr>
        <w:rPr>
          <w:rFonts w:ascii="Verdana" w:hAnsi="Verdana"/>
          <w:noProof/>
        </w:rPr>
      </w:pPr>
      <w:r>
        <w:rPr>
          <w:rFonts w:ascii="Verdana" w:hAnsi="Verdana"/>
          <w:noProof/>
        </w:rPr>
        <w:t>Name _____________________________________</w:t>
      </w:r>
      <w:r>
        <w:rPr>
          <w:rFonts w:ascii="Verdana" w:hAnsi="Verdana"/>
          <w:noProof/>
        </w:rPr>
        <w:tab/>
      </w:r>
      <w:r>
        <w:rPr>
          <w:rFonts w:ascii="Verdana" w:hAnsi="Verdana"/>
          <w:noProof/>
        </w:rPr>
        <w:tab/>
      </w:r>
      <w:r>
        <w:rPr>
          <w:rFonts w:ascii="Verdana" w:hAnsi="Verdana"/>
          <w:noProof/>
        </w:rPr>
        <w:tab/>
        <w:t>Date _____</w:t>
      </w:r>
    </w:p>
    <w:p w:rsidR="00B92D1D" w:rsidRDefault="00B92D1D">
      <w:pPr>
        <w:rPr>
          <w:rFonts w:ascii="Verdana" w:hAnsi="Verdana"/>
          <w:noProof/>
        </w:rPr>
      </w:pPr>
    </w:p>
    <w:p w:rsidR="00B92D1D" w:rsidRDefault="00B92D1D" w:rsidP="00B92D1D">
      <w:pPr>
        <w:jc w:val="center"/>
        <w:rPr>
          <w:rFonts w:ascii="Verdana" w:hAnsi="Verdana"/>
          <w:noProof/>
        </w:rPr>
      </w:pPr>
      <w:r>
        <w:rPr>
          <w:rFonts w:ascii="Verdana" w:hAnsi="Verdana"/>
          <w:noProof/>
        </w:rPr>
        <w:t>Goal 1 Double Puzzle</w:t>
      </w:r>
    </w:p>
    <w:p w:rsidR="00B92D1D" w:rsidRDefault="00B92D1D" w:rsidP="00B92D1D">
      <w:r>
        <w:rPr>
          <w:rFonts w:ascii="Verdana" w:hAnsi="Verdana"/>
        </w:rPr>
        <w:t>Find the vocabulary word for the each definition on the right side.  Write it in the box on the left Copy the letters in the numbered cells to other cells with the same number. Use those numbers to fill in the joke at the bottom.</w:t>
      </w:r>
    </w:p>
    <w:p w:rsidR="00B92D1D" w:rsidRDefault="00B92D1D" w:rsidP="00B92D1D">
      <w:pPr>
        <w:jc w:val="center"/>
        <w:rPr>
          <w:rFonts w:ascii="Verdana" w:hAnsi="Verdana"/>
          <w:noProof/>
        </w:rPr>
      </w:pPr>
    </w:p>
    <w:p w:rsidR="009D7740" w:rsidRDefault="00576E80">
      <w:r>
        <w:rPr>
          <w:rFonts w:ascii="Verdana" w:hAnsi="Verdana"/>
          <w:noProof/>
        </w:rPr>
        <w:pict>
          <v:shapetype id="_x0000_t202" coordsize="21600,21600" o:spt="202" path="m,l,21600r21600,l21600,xe">
            <v:stroke joinstyle="miter"/>
            <v:path gradientshapeok="t" o:connecttype="rect"/>
          </v:shapetype>
          <v:shape id="_x0000_s1040" type="#_x0000_t202" style="position:absolute;margin-left:-1.3pt;margin-top:3.05pt;width:79.2pt;height:361.95pt;z-index:251672576" stroked="f">
            <v:textbox>
              <w:txbxContent>
                <w:p w:rsidR="00B92D1D" w:rsidRDefault="00B92D1D"/>
              </w:txbxContent>
            </v:textbox>
          </v:shape>
        </w:pict>
      </w:r>
      <w:r>
        <w:rPr>
          <w:rFonts w:ascii="Verdana" w:hAnsi="Verdana"/>
          <w:noProof/>
        </w:rPr>
        <w:pict>
          <v:shape id="_x0000_s1033" type="#_x0000_t202" style="position:absolute;margin-left:219.95pt;margin-top:185.05pt;width:276.2pt;height:19.6pt;z-index:251665408" stroked="f">
            <v:textbox style="mso-next-textbox:#_x0000_s1033">
              <w:txbxContent>
                <w:p w:rsidR="00B92D1D" w:rsidRPr="00B92D1D" w:rsidRDefault="00B92D1D" w:rsidP="00B92D1D">
                  <w:r>
                    <w:rPr>
                      <w:rFonts w:ascii="Verdana" w:hAnsi="Verdana"/>
                    </w:rPr>
                    <w:t>8. The flow of moving electrons in a circuit.</w:t>
                  </w:r>
                </w:p>
              </w:txbxContent>
            </v:textbox>
          </v:shape>
        </w:pict>
      </w:r>
      <w:r w:rsidR="00B92D1D">
        <w:rPr>
          <w:rFonts w:ascii="Verdana" w:hAnsi="Verdana"/>
          <w:noProof/>
        </w:rPr>
        <w:pict>
          <v:shape id="_x0000_s1037" type="#_x0000_t202" style="position:absolute;margin-left:219.95pt;margin-top:284.55pt;width:299.75pt;height:19.6pt;z-index:251669504" stroked="f">
            <v:textbox style="mso-next-textbox:#_x0000_s1037">
              <w:txbxContent>
                <w:p w:rsidR="00B92D1D" w:rsidRPr="00B92D1D" w:rsidRDefault="00B92D1D" w:rsidP="00B92D1D">
                  <w:pPr>
                    <w:rPr>
                      <w:rFonts w:ascii="Times New Roman" w:hAnsi="Times New Roman" w:cs="Times New Roman"/>
                    </w:rPr>
                  </w:pPr>
                  <w:r w:rsidRPr="00B92D1D">
                    <w:rPr>
                      <w:rFonts w:ascii="Times New Roman" w:hAnsi="Times New Roman" w:cs="Times New Roman"/>
                    </w:rPr>
                    <w:t>12. When an object becomes charged by rubbing against another object.</w:t>
                  </w:r>
                </w:p>
                <w:p w:rsidR="00B92D1D" w:rsidRPr="00B92D1D" w:rsidRDefault="00B92D1D" w:rsidP="00B92D1D">
                  <w:pPr>
                    <w:rPr>
                      <w:rFonts w:ascii="Times New Roman" w:hAnsi="Times New Roman" w:cs="Times New Roman"/>
                    </w:rPr>
                  </w:pPr>
                </w:p>
              </w:txbxContent>
            </v:textbox>
          </v:shape>
        </w:pict>
      </w:r>
      <w:r w:rsidR="00B92D1D">
        <w:rPr>
          <w:rFonts w:ascii="Verdana" w:hAnsi="Verdana"/>
          <w:noProof/>
        </w:rPr>
        <w:pict>
          <v:shape id="_x0000_s1038" type="#_x0000_t202" style="position:absolute;margin-left:216.4pt;margin-top:311.4pt;width:303.3pt;height:19.6pt;z-index:251670528" stroked="f">
            <v:textbox style="mso-next-textbox:#_x0000_s1038">
              <w:txbxContent>
                <w:p w:rsidR="00B92D1D" w:rsidRPr="00B92D1D" w:rsidRDefault="00B92D1D" w:rsidP="00B92D1D">
                  <w:pPr>
                    <w:rPr>
                      <w:rFonts w:ascii="Times New Roman" w:hAnsi="Times New Roman" w:cs="Times New Roman"/>
                    </w:rPr>
                  </w:pPr>
                  <w:r>
                    <w:rPr>
                      <w:rFonts w:ascii="Verdana" w:hAnsi="Verdana"/>
                    </w:rPr>
                    <w:t>13</w:t>
                  </w:r>
                  <w:proofErr w:type="gramStart"/>
                  <w:r>
                    <w:rPr>
                      <w:rFonts w:ascii="Verdana" w:hAnsi="Verdana"/>
                    </w:rPr>
                    <w:t>.</w:t>
                  </w:r>
                  <w:r w:rsidRPr="00B92D1D">
                    <w:rPr>
                      <w:rFonts w:ascii="Times New Roman" w:hAnsi="Times New Roman" w:cs="Times New Roman"/>
                      <w:color w:val="444444"/>
                    </w:rPr>
                    <w:t>When</w:t>
                  </w:r>
                  <w:proofErr w:type="gramEnd"/>
                  <w:r w:rsidRPr="00B92D1D">
                    <w:rPr>
                      <w:rFonts w:ascii="Times New Roman" w:hAnsi="Times New Roman" w:cs="Times New Roman"/>
                      <w:color w:val="444444"/>
                    </w:rPr>
                    <w:t xml:space="preserve"> an object is charged without touching an object.</w:t>
                  </w:r>
                </w:p>
                <w:p w:rsidR="00B92D1D" w:rsidRDefault="00B92D1D" w:rsidP="00B92D1D"/>
              </w:txbxContent>
            </v:textbox>
          </v:shape>
        </w:pict>
      </w:r>
      <w:r w:rsidR="00B92D1D">
        <w:rPr>
          <w:rFonts w:ascii="Verdana" w:hAnsi="Verdana"/>
          <w:noProof/>
        </w:rPr>
        <w:pict>
          <v:shape id="_x0000_s1035" type="#_x0000_t202" style="position:absolute;margin-left:219.95pt;margin-top:238.05pt;width:282.75pt;height:19.6pt;z-index:251667456" stroked="f">
            <v:textbox style="mso-next-textbox:#_x0000_s1035">
              <w:txbxContent>
                <w:p w:rsidR="00B92D1D" w:rsidRPr="00B92D1D" w:rsidRDefault="00B92D1D" w:rsidP="00B92D1D">
                  <w:r>
                    <w:rPr>
                      <w:rFonts w:ascii="Verdana" w:hAnsi="Verdana"/>
                    </w:rPr>
                    <w:t>10. The negative charge of an atom.</w:t>
                  </w:r>
                </w:p>
              </w:txbxContent>
            </v:textbox>
          </v:shape>
        </w:pict>
      </w:r>
      <w:r w:rsidR="00B92D1D">
        <w:rPr>
          <w:rFonts w:ascii="Verdana" w:hAnsi="Verdana"/>
          <w:noProof/>
        </w:rPr>
        <w:pict>
          <v:shape id="_x0000_s1032" type="#_x0000_t202" style="position:absolute;margin-left:219.95pt;margin-top:160.85pt;width:299.75pt;height:19.6pt;z-index:251664384" stroked="f">
            <v:textbox style="mso-next-textbox:#_x0000_s1032">
              <w:txbxContent>
                <w:p w:rsidR="00B92D1D" w:rsidRPr="00B92D1D" w:rsidRDefault="00B92D1D" w:rsidP="00B92D1D">
                  <w:pPr>
                    <w:rPr>
                      <w:rFonts w:ascii="Times New Roman" w:hAnsi="Times New Roman" w:cs="Times New Roman"/>
                    </w:rPr>
                  </w:pPr>
                  <w:r w:rsidRPr="00B92D1D">
                    <w:rPr>
                      <w:rFonts w:ascii="Times New Roman" w:hAnsi="Times New Roman" w:cs="Times New Roman"/>
                    </w:rPr>
                    <w:t xml:space="preserve">7. </w:t>
                  </w:r>
                  <w:r w:rsidRPr="00B92D1D">
                    <w:rPr>
                      <w:rFonts w:ascii="Times New Roman" w:hAnsi="Times New Roman" w:cs="Times New Roman"/>
                      <w:color w:val="444444"/>
                      <w:sz w:val="21"/>
                      <w:szCs w:val="21"/>
                    </w:rPr>
                    <w:t xml:space="preserve">When an object is charged </w:t>
                  </w:r>
                  <w:r>
                    <w:rPr>
                      <w:rFonts w:ascii="Times New Roman" w:hAnsi="Times New Roman" w:cs="Times New Roman"/>
                      <w:color w:val="444444"/>
                      <w:sz w:val="21"/>
                      <w:szCs w:val="21"/>
                    </w:rPr>
                    <w:t>by</w:t>
                  </w:r>
                  <w:r w:rsidRPr="00B92D1D">
                    <w:rPr>
                      <w:rFonts w:ascii="Times New Roman" w:hAnsi="Times New Roman" w:cs="Times New Roman"/>
                      <w:color w:val="444444"/>
                      <w:sz w:val="21"/>
                      <w:szCs w:val="21"/>
                    </w:rPr>
                    <w:t xml:space="preserve"> touching an object.</w:t>
                  </w:r>
                </w:p>
                <w:p w:rsidR="00B92D1D" w:rsidRPr="00B92D1D" w:rsidRDefault="00B92D1D" w:rsidP="00B92D1D">
                  <w:pPr>
                    <w:rPr>
                      <w:rFonts w:ascii="Times New Roman" w:hAnsi="Times New Roman" w:cs="Times New Roman"/>
                    </w:rPr>
                  </w:pPr>
                </w:p>
              </w:txbxContent>
            </v:textbox>
          </v:shape>
        </w:pict>
      </w:r>
      <w:r w:rsidR="00B92D1D">
        <w:rPr>
          <w:rFonts w:ascii="Verdana" w:hAnsi="Verdana"/>
          <w:noProof/>
        </w:rPr>
        <w:pict>
          <v:shape id="_x0000_s1030" type="#_x0000_t202" style="position:absolute;margin-left:219.95pt;margin-top:112.4pt;width:291.9pt;height:19.6pt;z-index:251662336" stroked="f">
            <v:textbox style="mso-next-textbox:#_x0000_s1030">
              <w:txbxContent>
                <w:p w:rsidR="00B92D1D" w:rsidRDefault="00B92D1D" w:rsidP="00B92D1D">
                  <w:pPr>
                    <w:rPr>
                      <w:rFonts w:ascii="Arial" w:hAnsi="Arial" w:cs="Arial"/>
                      <w:bCs/>
                      <w:smallCaps/>
                      <w:shadow/>
                    </w:rPr>
                  </w:pPr>
                  <w:r>
                    <w:rPr>
                      <w:rFonts w:ascii="Arial" w:hAnsi="Arial" w:cs="Arial"/>
                      <w:bCs/>
                      <w:smallCaps/>
                      <w:shadow/>
                    </w:rPr>
                    <w:t>5. The unit of power.</w:t>
                  </w:r>
                </w:p>
                <w:p w:rsidR="00B92D1D" w:rsidRPr="00B92D1D" w:rsidRDefault="00B92D1D" w:rsidP="00B92D1D"/>
              </w:txbxContent>
            </v:textbox>
          </v:shape>
        </w:pict>
      </w:r>
      <w:r w:rsidR="00B92D1D">
        <w:rPr>
          <w:rFonts w:ascii="Verdana" w:hAnsi="Verdana"/>
          <w:noProof/>
        </w:rPr>
        <w:pict>
          <v:shape id="_x0000_s1031" type="#_x0000_t202" style="position:absolute;margin-left:219.95pt;margin-top:137.95pt;width:299.75pt;height:19.6pt;z-index:251663360" stroked="f">
            <v:textbox style="mso-next-textbox:#_x0000_s1031">
              <w:txbxContent>
                <w:p w:rsidR="00B92D1D" w:rsidRDefault="00B92D1D" w:rsidP="00B92D1D">
                  <w:pPr>
                    <w:rPr>
                      <w:rFonts w:ascii="Arial" w:hAnsi="Arial" w:cs="Arial"/>
                      <w:bCs/>
                      <w:smallCaps/>
                      <w:shadow/>
                    </w:rPr>
                  </w:pPr>
                  <w:r>
                    <w:rPr>
                      <w:rFonts w:ascii="Arial" w:hAnsi="Arial" w:cs="Arial"/>
                      <w:bCs/>
                      <w:smallCaps/>
                      <w:shadow/>
                    </w:rPr>
                    <w:t>6. The path</w:t>
                  </w:r>
                  <w:r w:rsidRPr="00A5168E">
                    <w:rPr>
                      <w:rFonts w:ascii="Arial" w:hAnsi="Arial" w:cs="Arial"/>
                      <w:bCs/>
                      <w:smallCaps/>
                      <w:shadow/>
                    </w:rPr>
                    <w:t xml:space="preserve"> for the electrons to move through</w:t>
                  </w:r>
                  <w:r>
                    <w:rPr>
                      <w:rFonts w:ascii="Arial" w:hAnsi="Arial" w:cs="Arial"/>
                      <w:bCs/>
                      <w:smallCaps/>
                      <w:shadow/>
                    </w:rPr>
                    <w:t>.</w:t>
                  </w:r>
                </w:p>
                <w:p w:rsidR="00B92D1D" w:rsidRPr="00B92D1D" w:rsidRDefault="00B92D1D" w:rsidP="00B92D1D"/>
              </w:txbxContent>
            </v:textbox>
          </v:shape>
        </w:pict>
      </w:r>
      <w:r w:rsidR="00B92D1D">
        <w:rPr>
          <w:rFonts w:ascii="Verdana" w:hAnsi="Verdana"/>
          <w:noProof/>
        </w:rPr>
        <w:pict>
          <v:shape id="_x0000_s1039" type="#_x0000_t202" style="position:absolute;margin-left:216.4pt;margin-top:338.25pt;width:200.25pt;height:19.6pt;z-index:251671552" stroked="f">
            <v:textbox style="mso-next-textbox:#_x0000_s1039">
              <w:txbxContent>
                <w:p w:rsidR="00B92D1D" w:rsidRDefault="00B92D1D" w:rsidP="00B92D1D">
                  <w:r>
                    <w:rPr>
                      <w:rFonts w:ascii="Verdana" w:hAnsi="Verdana"/>
                    </w:rPr>
                    <w:t xml:space="preserve">14. </w:t>
                  </w:r>
                  <w:r>
                    <w:rPr>
                      <w:rFonts w:ascii="Arial" w:hAnsi="Arial" w:cs="Arial"/>
                      <w:bCs/>
                      <w:smallCaps/>
                      <w:shadow/>
                    </w:rPr>
                    <w:t>Anything with mass and volume</w:t>
                  </w:r>
                </w:p>
              </w:txbxContent>
            </v:textbox>
          </v:shape>
        </w:pict>
      </w:r>
      <w:r w:rsidR="00B92D1D">
        <w:rPr>
          <w:rFonts w:ascii="Verdana" w:hAnsi="Verdana"/>
          <w:noProof/>
        </w:rPr>
        <w:pict>
          <v:shape id="_x0000_s1036" type="#_x0000_t202" style="position:absolute;margin-left:219.95pt;margin-top:261.65pt;width:200.25pt;height:19.6pt;z-index:251668480" stroked="f">
            <v:textbox style="mso-next-textbox:#_x0000_s1036">
              <w:txbxContent>
                <w:p w:rsidR="00B92D1D" w:rsidRDefault="00B92D1D" w:rsidP="00B92D1D">
                  <w:pPr>
                    <w:rPr>
                      <w:rFonts w:ascii="Verdana" w:hAnsi="Verdana"/>
                    </w:rPr>
                  </w:pPr>
                  <w:r>
                    <w:rPr>
                      <w:rFonts w:ascii="Verdana" w:hAnsi="Verdana"/>
                    </w:rPr>
                    <w:t>11. Makes up matter</w:t>
                  </w:r>
                </w:p>
                <w:p w:rsidR="00B92D1D" w:rsidRPr="00B92D1D" w:rsidRDefault="00B92D1D" w:rsidP="00B92D1D"/>
              </w:txbxContent>
            </v:textbox>
          </v:shape>
        </w:pict>
      </w:r>
      <w:r w:rsidR="00B92D1D">
        <w:rPr>
          <w:rFonts w:ascii="Verdana" w:hAnsi="Verdana"/>
          <w:noProof/>
        </w:rPr>
        <w:pict>
          <v:shape id="_x0000_s1034" type="#_x0000_t202" style="position:absolute;margin-left:219.95pt;margin-top:211.25pt;width:200.25pt;height:19.6pt;z-index:251666432" stroked="f">
            <v:textbox style="mso-next-textbox:#_x0000_s1034">
              <w:txbxContent>
                <w:p w:rsidR="00B92D1D" w:rsidRDefault="00B92D1D" w:rsidP="00B92D1D">
                  <w:pPr>
                    <w:rPr>
                      <w:rFonts w:ascii="Verdana" w:hAnsi="Verdana"/>
                    </w:rPr>
                  </w:pPr>
                  <w:r>
                    <w:rPr>
                      <w:rFonts w:ascii="Verdana" w:hAnsi="Verdana"/>
                    </w:rPr>
                    <w:t>9. The flow of electrons</w:t>
                  </w:r>
                </w:p>
                <w:p w:rsidR="00B92D1D" w:rsidRPr="00B92D1D" w:rsidRDefault="00B92D1D" w:rsidP="00B92D1D"/>
              </w:txbxContent>
            </v:textbox>
          </v:shape>
        </w:pict>
      </w:r>
      <w:r w:rsidR="00B92D1D">
        <w:rPr>
          <w:rFonts w:ascii="Verdana" w:hAnsi="Verdana"/>
          <w:noProof/>
        </w:rPr>
        <w:pict>
          <v:shape id="_x0000_s1027" type="#_x0000_t202" style="position:absolute;margin-left:219.95pt;margin-top:58.1pt;width:200.25pt;height:19.6pt;z-index:251659264" stroked="f">
            <v:textbox style="mso-next-textbox:#_x0000_s1027">
              <w:txbxContent>
                <w:p w:rsidR="00B92D1D" w:rsidRDefault="00B92D1D" w:rsidP="00B92D1D">
                  <w:pPr>
                    <w:rPr>
                      <w:rFonts w:ascii="Arial" w:hAnsi="Arial" w:cs="Arial"/>
                      <w:bCs/>
                      <w:smallCaps/>
                      <w:shadow/>
                    </w:rPr>
                  </w:pPr>
                  <w:r>
                    <w:rPr>
                      <w:rFonts w:ascii="Arial" w:hAnsi="Arial" w:cs="Arial"/>
                      <w:bCs/>
                      <w:smallCaps/>
                      <w:shadow/>
                    </w:rPr>
                    <w:t>3. Neutral charge of an atom</w:t>
                  </w:r>
                </w:p>
                <w:p w:rsidR="00B92D1D" w:rsidRPr="00B92D1D" w:rsidRDefault="00B92D1D" w:rsidP="00B92D1D"/>
              </w:txbxContent>
            </v:textbox>
          </v:shape>
        </w:pict>
      </w:r>
      <w:r w:rsidR="00B92D1D">
        <w:rPr>
          <w:rFonts w:ascii="Verdana" w:hAnsi="Verdana"/>
          <w:noProof/>
        </w:rPr>
        <w:pict>
          <v:shape id="_x0000_s1029" type="#_x0000_t202" style="position:absolute;margin-left:219.95pt;margin-top:83.8pt;width:200.25pt;height:19.6pt;z-index:251661312" stroked="f">
            <v:textbox style="mso-next-textbox:#_x0000_s1029">
              <w:txbxContent>
                <w:p w:rsidR="00B92D1D" w:rsidRDefault="00B92D1D" w:rsidP="00B92D1D">
                  <w:pPr>
                    <w:rPr>
                      <w:rFonts w:ascii="Arial" w:hAnsi="Arial" w:cs="Arial"/>
                      <w:bCs/>
                      <w:smallCaps/>
                      <w:shadow/>
                    </w:rPr>
                  </w:pPr>
                  <w:r>
                    <w:rPr>
                      <w:rFonts w:ascii="Arial" w:hAnsi="Arial" w:cs="Arial"/>
                      <w:bCs/>
                      <w:smallCaps/>
                      <w:shadow/>
                    </w:rPr>
                    <w:t>4. Smallest part of matter.</w:t>
                  </w:r>
                </w:p>
                <w:p w:rsidR="00B92D1D" w:rsidRPr="00B92D1D" w:rsidRDefault="00B92D1D" w:rsidP="00B92D1D"/>
              </w:txbxContent>
            </v:textbox>
          </v:shape>
        </w:pict>
      </w:r>
      <w:r w:rsidR="00B92D1D">
        <w:rPr>
          <w:rFonts w:ascii="Verdana" w:hAnsi="Verdana"/>
          <w:noProof/>
        </w:rPr>
        <w:pict>
          <v:shape id="_x0000_s1028" type="#_x0000_t202" style="position:absolute;margin-left:219.95pt;margin-top:32.6pt;width:200.25pt;height:19.6pt;z-index:251660288" stroked="f">
            <v:textbox style="mso-next-textbox:#_x0000_s1028">
              <w:txbxContent>
                <w:p w:rsidR="00B92D1D" w:rsidRDefault="00B92D1D" w:rsidP="00B92D1D">
                  <w:pPr>
                    <w:rPr>
                      <w:rFonts w:ascii="Arial" w:hAnsi="Arial" w:cs="Arial"/>
                      <w:bCs/>
                      <w:smallCaps/>
                      <w:shadow/>
                    </w:rPr>
                  </w:pPr>
                  <w:r>
                    <w:rPr>
                      <w:rFonts w:ascii="Arial" w:hAnsi="Arial" w:cs="Arial"/>
                      <w:bCs/>
                      <w:smallCaps/>
                      <w:shadow/>
                    </w:rPr>
                    <w:t>2. Positive charge of an atom.</w:t>
                  </w:r>
                </w:p>
                <w:p w:rsidR="00B92D1D" w:rsidRPr="00B92D1D" w:rsidRDefault="00B92D1D" w:rsidP="00B92D1D"/>
              </w:txbxContent>
            </v:textbox>
          </v:shape>
        </w:pict>
      </w:r>
      <w:r w:rsidR="00B92D1D">
        <w:rPr>
          <w:rFonts w:ascii="Verdana" w:hAnsi="Verdana"/>
          <w:noProof/>
        </w:rPr>
        <w:pict>
          <v:shape id="_x0000_s1026" type="#_x0000_t202" style="position:absolute;margin-left:219.95pt;margin-top:7.7pt;width:200.25pt;height:19.6pt;z-index:251658240" stroked="f">
            <v:textbox style="mso-next-textbox:#_x0000_s1026">
              <w:txbxContent>
                <w:p w:rsidR="00B92D1D" w:rsidRDefault="00B92D1D">
                  <w:r>
                    <w:rPr>
                      <w:rFonts w:ascii="Verdana" w:hAnsi="Verdana"/>
                    </w:rPr>
                    <w:t xml:space="preserve">1. </w:t>
                  </w:r>
                  <w:r>
                    <w:rPr>
                      <w:rFonts w:ascii="Arial" w:hAnsi="Arial" w:cs="Arial"/>
                      <w:bCs/>
                      <w:smallCaps/>
                      <w:shadow/>
                    </w:rPr>
                    <w:t>An atom with a charge</w:t>
                  </w:r>
                  <w:r w:rsidRPr="00A5168E">
                    <w:rPr>
                      <w:rFonts w:ascii="Arial" w:hAnsi="Arial" w:cs="Arial"/>
                      <w:bCs/>
                      <w:smallCaps/>
                      <w:shadow/>
                    </w:rPr>
                    <w:t>.</w:t>
                  </w:r>
                </w:p>
              </w:txbxContent>
            </v:textbox>
          </v:shape>
        </w:pict>
      </w:r>
      <w:r w:rsidR="00B92D1D" w:rsidRPr="00B92D1D">
        <w:rPr>
          <w:rFonts w:ascii="Verdana" w:hAnsi="Verdana"/>
          <w:noProof/>
        </w:rPr>
        <w:drawing>
          <wp:inline distT="0" distB="0" distL="0" distR="0">
            <wp:extent cx="6208298" cy="5777346"/>
            <wp:effectExtent l="19050" t="0" r="2002" b="0"/>
            <wp:docPr id="2" name="Picture 1" descr="http://puzzlemaker.discoveryeducation.com/puzzles/41525aow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41525aowaq.png"/>
                    <pic:cNvPicPr>
                      <a:picLocks noChangeAspect="1" noChangeArrowheads="1"/>
                    </pic:cNvPicPr>
                  </pic:nvPicPr>
                  <pic:blipFill>
                    <a:blip r:embed="rId4" cstate="print"/>
                    <a:srcRect/>
                    <a:stretch>
                      <a:fillRect/>
                    </a:stretch>
                  </pic:blipFill>
                  <pic:spPr bwMode="auto">
                    <a:xfrm>
                      <a:off x="0" y="0"/>
                      <a:ext cx="6208298" cy="5777346"/>
                    </a:xfrm>
                    <a:prstGeom prst="rect">
                      <a:avLst/>
                    </a:prstGeom>
                    <a:noFill/>
                    <a:ln w="9525">
                      <a:noFill/>
                      <a:miter lim="800000"/>
                      <a:headEnd/>
                      <a:tailEnd/>
                    </a:ln>
                  </pic:spPr>
                </pic:pic>
              </a:graphicData>
            </a:graphic>
          </wp:inline>
        </w:drawing>
      </w:r>
    </w:p>
    <w:sectPr w:rsidR="009D7740" w:rsidSect="009D7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92D1D"/>
    <w:rsid w:val="00576E80"/>
    <w:rsid w:val="007055A2"/>
    <w:rsid w:val="009D7740"/>
    <w:rsid w:val="00B92D1D"/>
    <w:rsid w:val="00E72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2</cp:revision>
  <cp:lastPrinted>2015-10-24T17:20:00Z</cp:lastPrinted>
  <dcterms:created xsi:type="dcterms:W3CDTF">2015-10-24T17:30:00Z</dcterms:created>
  <dcterms:modified xsi:type="dcterms:W3CDTF">2015-10-24T17:30:00Z</dcterms:modified>
</cp:coreProperties>
</file>