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DF" w:rsidRPr="009024DF" w:rsidRDefault="009024DF" w:rsidP="009024DF">
      <w:pPr>
        <w:rPr>
          <w:rFonts w:eastAsia="Calibri"/>
          <w:szCs w:val="28"/>
        </w:rPr>
      </w:pPr>
      <w:r>
        <w:rPr>
          <w:rFonts w:eastAsia="Calibri"/>
          <w:szCs w:val="28"/>
        </w:rPr>
        <w:t>Name _______________________________________________________________________</w:t>
      </w:r>
    </w:p>
    <w:p w:rsidR="009024DF" w:rsidRPr="009024DF" w:rsidRDefault="009024DF" w:rsidP="009024DF">
      <w:pPr>
        <w:rPr>
          <w:rFonts w:eastAsia="Calibri"/>
          <w:sz w:val="20"/>
          <w:szCs w:val="28"/>
        </w:rPr>
      </w:pPr>
    </w:p>
    <w:p w:rsidR="009024DF" w:rsidRPr="009024DF" w:rsidRDefault="009024DF" w:rsidP="009024DF">
      <w:pPr>
        <w:jc w:val="center"/>
        <w:rPr>
          <w:rFonts w:ascii="French Script MT" w:eastAsia="Calibri" w:hAnsi="French Script MT"/>
          <w:sz w:val="56"/>
          <w:szCs w:val="56"/>
        </w:rPr>
      </w:pPr>
      <w:r w:rsidRPr="009024DF">
        <w:rPr>
          <w:rFonts w:ascii="French Script MT" w:eastAsia="Calibri" w:hAnsi="French Script MT"/>
          <w:sz w:val="56"/>
          <w:szCs w:val="56"/>
        </w:rPr>
        <w:t>Sleepy Habits</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Hey!  Wake up!  It’s time to do some math.  Check out the sleepy habits of some critters on our bar graph.  Complete the graph with the information in the box and answer the questions.  Remember – no snoozing!</w:t>
      </w:r>
    </w:p>
    <w:p w:rsidR="009024DF" w:rsidRPr="009024DF" w:rsidRDefault="009024DF" w:rsidP="009024DF">
      <w:pPr>
        <w:rPr>
          <w:rFonts w:eastAsia="Calibri"/>
          <w:sz w:val="16"/>
          <w:szCs w:val="28"/>
        </w:rPr>
      </w:pPr>
    </w:p>
    <w:p w:rsidR="009024DF" w:rsidRPr="009024DF" w:rsidRDefault="009024DF" w:rsidP="009024DF">
      <w:pPr>
        <w:jc w:val="center"/>
        <w:rPr>
          <w:rFonts w:ascii="Times New Roman" w:eastAsia="Calibri" w:hAnsi="Times New Roman"/>
          <w:sz w:val="32"/>
          <w:szCs w:val="32"/>
        </w:rPr>
      </w:pPr>
      <w:r>
        <w:rPr>
          <w:noProof/>
        </w:rPr>
        <w:drawing>
          <wp:inline distT="0" distB="0" distL="0" distR="0">
            <wp:extent cx="53911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1.  Which animal spends half the day asleep?</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ab/>
        <w:t>a. Cat</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Horse</w:t>
      </w:r>
    </w:p>
    <w:p w:rsidR="009024DF" w:rsidRPr="009024DF" w:rsidRDefault="009024DF" w:rsidP="009024DF">
      <w:pPr>
        <w:rPr>
          <w:rFonts w:eastAsia="Calibri"/>
          <w:szCs w:val="28"/>
        </w:rPr>
      </w:pPr>
      <w:r w:rsidRPr="009024DF">
        <w:rPr>
          <w:rFonts w:eastAsia="Calibri"/>
          <w:szCs w:val="28"/>
        </w:rPr>
        <w:tab/>
        <w:t>b. Cow</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e. Pig</w:t>
      </w:r>
    </w:p>
    <w:p w:rsidR="009024DF" w:rsidRPr="009024DF" w:rsidRDefault="009024DF" w:rsidP="009024DF">
      <w:pPr>
        <w:rPr>
          <w:rFonts w:eastAsia="Calibri"/>
          <w:szCs w:val="28"/>
        </w:rPr>
      </w:pPr>
      <w:r w:rsidRPr="009024DF">
        <w:rPr>
          <w:rFonts w:eastAsia="Calibri"/>
          <w:szCs w:val="28"/>
        </w:rPr>
        <w:tab/>
        <w:t>c. Dog</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f. 6</w:t>
      </w:r>
      <w:r w:rsidRPr="009024DF">
        <w:rPr>
          <w:rFonts w:eastAsia="Calibri"/>
          <w:szCs w:val="28"/>
          <w:vertAlign w:val="superscript"/>
        </w:rPr>
        <w:t>th</w:t>
      </w:r>
      <w:r w:rsidRPr="009024DF">
        <w:rPr>
          <w:rFonts w:eastAsia="Calibri"/>
          <w:szCs w:val="28"/>
        </w:rPr>
        <w:t xml:space="preserve"> Grader</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2.  How many more hours a day does a 6</w:t>
      </w:r>
      <w:r w:rsidRPr="009024DF">
        <w:rPr>
          <w:rFonts w:eastAsia="Calibri"/>
          <w:szCs w:val="28"/>
          <w:vertAlign w:val="superscript"/>
        </w:rPr>
        <w:t>th</w:t>
      </w:r>
      <w:r w:rsidRPr="009024DF">
        <w:rPr>
          <w:rFonts w:eastAsia="Calibri"/>
          <w:szCs w:val="28"/>
        </w:rPr>
        <w:t xml:space="preserve"> grade sleep than a cow? ______</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3.  Which animal sleeps the fewest hours per day?</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ab/>
        <w:t>a. Cat</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Horse</w:t>
      </w:r>
    </w:p>
    <w:p w:rsidR="009024DF" w:rsidRPr="009024DF" w:rsidRDefault="009024DF" w:rsidP="009024DF">
      <w:pPr>
        <w:rPr>
          <w:rFonts w:eastAsia="Calibri"/>
          <w:szCs w:val="28"/>
        </w:rPr>
      </w:pPr>
      <w:r w:rsidRPr="009024DF">
        <w:rPr>
          <w:rFonts w:eastAsia="Calibri"/>
          <w:szCs w:val="28"/>
        </w:rPr>
        <w:tab/>
        <w:t>b. Cow</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e. Pig</w:t>
      </w:r>
    </w:p>
    <w:p w:rsidR="009024DF" w:rsidRPr="009024DF" w:rsidRDefault="009024DF" w:rsidP="009024DF">
      <w:pPr>
        <w:rPr>
          <w:rFonts w:eastAsia="Calibri"/>
          <w:szCs w:val="28"/>
        </w:rPr>
      </w:pPr>
      <w:r w:rsidRPr="009024DF">
        <w:rPr>
          <w:rFonts w:eastAsia="Calibri"/>
          <w:szCs w:val="28"/>
        </w:rPr>
        <w:tab/>
        <w:t>c. Dog</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f. 6</w:t>
      </w:r>
      <w:r w:rsidRPr="009024DF">
        <w:rPr>
          <w:rFonts w:eastAsia="Calibri"/>
          <w:szCs w:val="28"/>
          <w:vertAlign w:val="superscript"/>
        </w:rPr>
        <w:t>th</w:t>
      </w:r>
      <w:r w:rsidRPr="009024DF">
        <w:rPr>
          <w:rFonts w:eastAsia="Calibri"/>
          <w:szCs w:val="28"/>
        </w:rPr>
        <w:t xml:space="preserve"> Grader</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 xml:space="preserve">4.  Which animal sleeps twice as long as a cow? </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ab/>
        <w:t>a. Cat</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Horse</w:t>
      </w:r>
    </w:p>
    <w:p w:rsidR="009024DF" w:rsidRPr="009024DF" w:rsidRDefault="009024DF" w:rsidP="009024DF">
      <w:pPr>
        <w:rPr>
          <w:rFonts w:eastAsia="Calibri"/>
          <w:szCs w:val="28"/>
        </w:rPr>
      </w:pPr>
      <w:r w:rsidRPr="009024DF">
        <w:rPr>
          <w:rFonts w:eastAsia="Calibri"/>
          <w:szCs w:val="28"/>
        </w:rPr>
        <w:tab/>
        <w:t>b. Cow</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e. Pig</w:t>
      </w:r>
    </w:p>
    <w:p w:rsidR="009024DF" w:rsidRPr="009024DF" w:rsidRDefault="009024DF" w:rsidP="009024DF">
      <w:pPr>
        <w:rPr>
          <w:rFonts w:eastAsia="Calibri"/>
          <w:szCs w:val="28"/>
        </w:rPr>
      </w:pPr>
      <w:r w:rsidRPr="009024DF">
        <w:rPr>
          <w:rFonts w:eastAsia="Calibri"/>
          <w:szCs w:val="28"/>
        </w:rPr>
        <w:tab/>
        <w:t>c. Dog</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f. 6</w:t>
      </w:r>
      <w:r w:rsidRPr="009024DF">
        <w:rPr>
          <w:rFonts w:eastAsia="Calibri"/>
          <w:szCs w:val="28"/>
          <w:vertAlign w:val="superscript"/>
        </w:rPr>
        <w:t>th</w:t>
      </w:r>
      <w:r w:rsidRPr="009024DF">
        <w:rPr>
          <w:rFonts w:eastAsia="Calibri"/>
          <w:szCs w:val="28"/>
        </w:rPr>
        <w:t xml:space="preserve"> Grader</w:t>
      </w:r>
    </w:p>
    <w:p w:rsidR="009024DF" w:rsidRPr="009024DF" w:rsidRDefault="009024DF" w:rsidP="009024DF">
      <w:pPr>
        <w:rPr>
          <w:rFonts w:eastAsia="Calibri"/>
          <w:sz w:val="16"/>
          <w:szCs w:val="28"/>
        </w:rPr>
      </w:pPr>
    </w:p>
    <w:p w:rsidR="009024DF" w:rsidRPr="009024DF" w:rsidRDefault="009024DF" w:rsidP="009024DF">
      <w:pPr>
        <w:rPr>
          <w:rFonts w:eastAsia="Calibri"/>
          <w:szCs w:val="28"/>
        </w:rPr>
      </w:pPr>
      <w:r w:rsidRPr="009024DF">
        <w:rPr>
          <w:rFonts w:eastAsia="Calibri"/>
          <w:szCs w:val="28"/>
        </w:rPr>
        <w:t>5.  Which animal sleeps the same amount of time as a 6</w:t>
      </w:r>
      <w:r w:rsidRPr="009024DF">
        <w:rPr>
          <w:rFonts w:eastAsia="Calibri"/>
          <w:szCs w:val="28"/>
          <w:vertAlign w:val="superscript"/>
        </w:rPr>
        <w:t>th</w:t>
      </w:r>
      <w:r w:rsidRPr="009024DF">
        <w:rPr>
          <w:rFonts w:eastAsia="Calibri"/>
          <w:szCs w:val="28"/>
        </w:rPr>
        <w:t xml:space="preserve"> grader? </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Cat</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Horse</w:t>
      </w:r>
    </w:p>
    <w:p w:rsidR="009024DF" w:rsidRPr="009024DF" w:rsidRDefault="009024DF" w:rsidP="009024DF">
      <w:pPr>
        <w:rPr>
          <w:rFonts w:eastAsia="Calibri"/>
          <w:szCs w:val="28"/>
        </w:rPr>
      </w:pPr>
      <w:r w:rsidRPr="009024DF">
        <w:rPr>
          <w:rFonts w:eastAsia="Calibri"/>
          <w:szCs w:val="28"/>
        </w:rPr>
        <w:tab/>
        <w:t>b. Cow</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e. Pig</w:t>
      </w:r>
    </w:p>
    <w:p w:rsidR="009024DF" w:rsidRPr="009024DF" w:rsidRDefault="009024DF" w:rsidP="009024DF">
      <w:pPr>
        <w:rPr>
          <w:rFonts w:eastAsia="Calibri"/>
          <w:szCs w:val="28"/>
        </w:rPr>
      </w:pPr>
      <w:r w:rsidRPr="009024DF">
        <w:rPr>
          <w:rFonts w:eastAsia="Calibri"/>
          <w:szCs w:val="28"/>
        </w:rPr>
        <w:tab/>
        <w:t>c. Dog</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f. 6</w:t>
      </w:r>
      <w:r w:rsidRPr="009024DF">
        <w:rPr>
          <w:rFonts w:eastAsia="Calibri"/>
          <w:szCs w:val="28"/>
          <w:vertAlign w:val="superscript"/>
        </w:rPr>
        <w:t>th</w:t>
      </w:r>
      <w:r w:rsidRPr="009024DF">
        <w:rPr>
          <w:rFonts w:eastAsia="Calibri"/>
          <w:szCs w:val="28"/>
        </w:rPr>
        <w:t xml:space="preserve"> Grader</w:t>
      </w:r>
    </w:p>
    <w:p w:rsidR="009024DF" w:rsidRPr="009024DF" w:rsidRDefault="009024DF" w:rsidP="009024DF">
      <w:pPr>
        <w:jc w:val="center"/>
        <w:rPr>
          <w:rFonts w:ascii="French Script MT" w:eastAsia="Calibri" w:hAnsi="French Script MT"/>
          <w:sz w:val="56"/>
          <w:szCs w:val="56"/>
        </w:rPr>
      </w:pPr>
      <w:r w:rsidRPr="009024DF">
        <w:rPr>
          <w:rFonts w:ascii="French Script MT" w:eastAsia="Calibri" w:hAnsi="French Script MT"/>
          <w:sz w:val="56"/>
          <w:szCs w:val="56"/>
        </w:rPr>
        <w:lastRenderedPageBreak/>
        <w:t>Movie Attendance</w:t>
      </w:r>
    </w:p>
    <w:p w:rsidR="009024DF" w:rsidRPr="009024DF" w:rsidRDefault="009024DF" w:rsidP="009024DF">
      <w:pPr>
        <w:rPr>
          <w:rFonts w:eastAsia="Calibri"/>
          <w:sz w:val="20"/>
          <w:szCs w:val="28"/>
        </w:rPr>
      </w:pPr>
    </w:p>
    <w:p w:rsidR="009024DF" w:rsidRPr="009024DF" w:rsidRDefault="009024DF" w:rsidP="009024DF">
      <w:pPr>
        <w:rPr>
          <w:rFonts w:eastAsia="Calibri"/>
          <w:sz w:val="20"/>
          <w:szCs w:val="28"/>
        </w:rPr>
      </w:pPr>
      <w:r w:rsidRPr="009024DF">
        <w:rPr>
          <w:rFonts w:eastAsia="Calibri"/>
          <w:szCs w:val="28"/>
        </w:rPr>
        <w:t>What’s playing?  Line graphs!  Think moves are popular now?  Take a look at how they lined up in the 1940s.  But, the graph isn’t finished.  Where does attendance go from there?  Complete the graph with the information in the box below to see how movie attendance changed between 1946 and 2011.</w:t>
      </w:r>
    </w:p>
    <w:p w:rsidR="009024DF" w:rsidRPr="009024DF" w:rsidRDefault="009024DF" w:rsidP="009024DF">
      <w:pPr>
        <w:jc w:val="center"/>
        <w:rPr>
          <w:rFonts w:ascii="Papyrus" w:eastAsia="Calibri" w:hAnsi="Papyrus"/>
          <w:b/>
          <w:sz w:val="32"/>
          <w:szCs w:val="28"/>
        </w:rPr>
      </w:pPr>
      <w:r w:rsidRPr="009024DF">
        <w:rPr>
          <w:rFonts w:ascii="Papyrus" w:eastAsia="Calibri" w:hAnsi="Papyrus"/>
          <w:b/>
          <w:sz w:val="32"/>
          <w:szCs w:val="28"/>
        </w:rPr>
        <w:t>Movie Attendance 1946-2011</w:t>
      </w:r>
    </w:p>
    <w:p w:rsidR="009024DF" w:rsidRPr="009024DF" w:rsidRDefault="009024DF" w:rsidP="009024DF">
      <w:pPr>
        <w:jc w:val="center"/>
        <w:rPr>
          <w:rFonts w:eastAsia="Calibri"/>
          <w:sz w:val="24"/>
          <w:szCs w:val="28"/>
        </w:rPr>
      </w:pPr>
      <w:r w:rsidRPr="009024DF">
        <w:rPr>
          <w:rFonts w:eastAsia="Calibri"/>
          <w:sz w:val="24"/>
          <w:szCs w:val="28"/>
        </w:rPr>
        <w:t>(Attendance in billions)</w:t>
      </w:r>
    </w:p>
    <w:p w:rsidR="009024DF" w:rsidRPr="009024DF" w:rsidRDefault="009024DF" w:rsidP="009024DF">
      <w:pPr>
        <w:jc w:val="center"/>
        <w:rPr>
          <w:rFonts w:eastAsia="Calibri"/>
          <w:sz w:val="14"/>
          <w:szCs w:val="28"/>
        </w:rPr>
      </w:pPr>
    </w:p>
    <w:p w:rsidR="009024DF" w:rsidRPr="009024DF" w:rsidRDefault="009024DF" w:rsidP="009024DF">
      <w:pPr>
        <w:jc w:val="center"/>
        <w:rPr>
          <w:rFonts w:eastAsia="Calibri"/>
          <w:sz w:val="32"/>
          <w:szCs w:val="32"/>
        </w:rPr>
      </w:pPr>
      <w:r w:rsidRPr="009024DF">
        <w:rPr>
          <w:rFonts w:eastAsia="Calibri"/>
          <w:noProof/>
          <w:sz w:val="32"/>
          <w:szCs w:val="32"/>
        </w:rPr>
        <w:drawing>
          <wp:inline distT="0" distB="0" distL="0" distR="0">
            <wp:extent cx="5414465" cy="3275462"/>
            <wp:effectExtent l="0" t="0" r="1524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24DF" w:rsidRPr="009024DF" w:rsidRDefault="009024DF" w:rsidP="009024DF">
      <w:pPr>
        <w:rPr>
          <w:rFonts w:eastAsia="Calibri"/>
          <w:sz w:val="18"/>
          <w:szCs w:val="28"/>
        </w:rPr>
      </w:pPr>
    </w:p>
    <w:p w:rsidR="009024DF" w:rsidRPr="009024DF" w:rsidRDefault="009024DF" w:rsidP="009024DF">
      <w:pPr>
        <w:rPr>
          <w:rFonts w:eastAsia="Calibri"/>
          <w:szCs w:val="28"/>
        </w:rPr>
      </w:pPr>
      <w:r w:rsidRPr="009024DF">
        <w:rPr>
          <w:rFonts w:eastAsia="Calibri"/>
          <w:szCs w:val="28"/>
        </w:rPr>
        <w:t xml:space="preserve">6.  About how many billion people went to the movies in 1951? </w:t>
      </w:r>
    </w:p>
    <w:p w:rsidR="009024DF" w:rsidRPr="009024DF" w:rsidRDefault="009024DF" w:rsidP="009024DF">
      <w:pPr>
        <w:rPr>
          <w:rFonts w:eastAsia="Calibri"/>
          <w:sz w:val="20"/>
          <w:szCs w:val="28"/>
        </w:rPr>
      </w:pPr>
    </w:p>
    <w:p w:rsidR="009024DF" w:rsidRPr="009024DF" w:rsidRDefault="009024DF" w:rsidP="009024DF">
      <w:pPr>
        <w:ind w:firstLine="720"/>
        <w:rPr>
          <w:rFonts w:eastAsia="Calibri"/>
          <w:szCs w:val="28"/>
        </w:rPr>
      </w:pPr>
      <w:r w:rsidRPr="009024DF">
        <w:rPr>
          <w:rFonts w:eastAsia="Calibri"/>
          <w:szCs w:val="28"/>
        </w:rPr>
        <w:t>a. 2.6</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c. 4.3</w:t>
      </w:r>
    </w:p>
    <w:p w:rsidR="009024DF" w:rsidRPr="009024DF" w:rsidRDefault="009024DF" w:rsidP="009024DF">
      <w:pPr>
        <w:rPr>
          <w:rFonts w:eastAsia="Calibri"/>
          <w:szCs w:val="28"/>
        </w:rPr>
      </w:pPr>
      <w:r w:rsidRPr="009024DF">
        <w:rPr>
          <w:rFonts w:eastAsia="Calibri"/>
          <w:szCs w:val="28"/>
        </w:rPr>
        <w:tab/>
        <w:t>b. 3.7</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5.1</w:t>
      </w:r>
    </w:p>
    <w:p w:rsidR="009024DF" w:rsidRPr="009024DF" w:rsidRDefault="009024DF" w:rsidP="009024DF">
      <w:pPr>
        <w:rPr>
          <w:rFonts w:eastAsia="Calibri"/>
          <w:szCs w:val="28"/>
        </w:rPr>
      </w:pPr>
    </w:p>
    <w:p w:rsidR="009024DF" w:rsidRPr="009024DF" w:rsidRDefault="009024DF" w:rsidP="009024DF">
      <w:pPr>
        <w:rPr>
          <w:rFonts w:eastAsia="Calibri"/>
          <w:szCs w:val="28"/>
        </w:rPr>
      </w:pPr>
      <w:r w:rsidRPr="009024DF">
        <w:rPr>
          <w:rFonts w:eastAsia="Calibri"/>
          <w:szCs w:val="28"/>
        </w:rPr>
        <w:t>7.  In which year was attendance the least?  _____________________</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8.  How much did attendance drop between 1946 and 1971?</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1.4</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c. 3.5</w:t>
      </w:r>
    </w:p>
    <w:p w:rsidR="009024DF" w:rsidRPr="009024DF" w:rsidRDefault="009024DF" w:rsidP="009024DF">
      <w:pPr>
        <w:rPr>
          <w:rFonts w:eastAsia="Calibri"/>
          <w:szCs w:val="28"/>
        </w:rPr>
      </w:pPr>
      <w:r w:rsidRPr="009024DF">
        <w:rPr>
          <w:rFonts w:eastAsia="Calibri"/>
          <w:szCs w:val="28"/>
        </w:rPr>
        <w:tab/>
        <w:t>b. 2.6</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4.1</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9.  How much did attendance drop between 1946 and 2011?</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1</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c. 3</w:t>
      </w:r>
    </w:p>
    <w:p w:rsidR="009024DF" w:rsidRDefault="009024DF" w:rsidP="009024DF">
      <w:pPr>
        <w:rPr>
          <w:rFonts w:eastAsia="Calibri"/>
          <w:szCs w:val="28"/>
        </w:rPr>
      </w:pPr>
      <w:r w:rsidRPr="009024DF">
        <w:rPr>
          <w:rFonts w:eastAsia="Calibri"/>
          <w:szCs w:val="28"/>
        </w:rPr>
        <w:tab/>
        <w:t>b. 2</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4</w:t>
      </w:r>
    </w:p>
    <w:p w:rsidR="00B679F9" w:rsidRPr="009024DF" w:rsidRDefault="00B679F9" w:rsidP="009024DF">
      <w:pPr>
        <w:rPr>
          <w:rFonts w:eastAsia="Calibri"/>
          <w:szCs w:val="28"/>
        </w:rPr>
      </w:pPr>
    </w:p>
    <w:p w:rsidR="009024DF" w:rsidRPr="009024DF" w:rsidRDefault="009024DF" w:rsidP="009024DF">
      <w:pPr>
        <w:rPr>
          <w:rFonts w:eastAsia="Calibri"/>
          <w:sz w:val="20"/>
          <w:szCs w:val="28"/>
        </w:rPr>
      </w:pPr>
    </w:p>
    <w:p w:rsidR="009024DF" w:rsidRPr="009024DF" w:rsidRDefault="009024DF" w:rsidP="009024DF">
      <w:pPr>
        <w:jc w:val="center"/>
        <w:rPr>
          <w:rFonts w:ascii="French Script MT" w:eastAsia="Calibri" w:hAnsi="French Script MT"/>
          <w:sz w:val="56"/>
          <w:szCs w:val="56"/>
        </w:rPr>
      </w:pPr>
      <w:r w:rsidRPr="009024DF">
        <w:rPr>
          <w:rFonts w:ascii="French Script MT" w:eastAsia="Calibri" w:hAnsi="French Script MT"/>
          <w:sz w:val="56"/>
          <w:szCs w:val="56"/>
        </w:rPr>
        <w:lastRenderedPageBreak/>
        <w:t>World Population</w:t>
      </w:r>
    </w:p>
    <w:p w:rsidR="009024DF" w:rsidRPr="009024DF" w:rsidRDefault="009024DF" w:rsidP="009024DF">
      <w:pPr>
        <w:jc w:val="center"/>
        <w:rPr>
          <w:rFonts w:eastAsia="Calibri"/>
          <w:sz w:val="20"/>
          <w:szCs w:val="20"/>
        </w:rPr>
      </w:pPr>
    </w:p>
    <w:p w:rsidR="009024DF" w:rsidRPr="009024DF" w:rsidRDefault="009024DF" w:rsidP="009024DF">
      <w:pPr>
        <w:jc w:val="center"/>
        <w:rPr>
          <w:rFonts w:ascii="Papyrus" w:eastAsia="Calibri" w:hAnsi="Papyrus"/>
          <w:b/>
          <w:sz w:val="32"/>
          <w:szCs w:val="32"/>
        </w:rPr>
      </w:pPr>
      <w:r w:rsidRPr="009024DF">
        <w:rPr>
          <w:rFonts w:ascii="Papyrus" w:eastAsia="Calibri" w:hAnsi="Papyrus"/>
          <w:b/>
          <w:sz w:val="32"/>
          <w:szCs w:val="32"/>
        </w:rPr>
        <w:t>World Population – 2000 (estimated)</w:t>
      </w:r>
    </w:p>
    <w:p w:rsidR="009024DF" w:rsidRPr="009024DF" w:rsidRDefault="009024DF" w:rsidP="009024DF">
      <w:pPr>
        <w:rPr>
          <w:rFonts w:ascii="Times New Roman" w:eastAsia="Calibri" w:hAnsi="Times New Roman"/>
          <w:sz w:val="16"/>
          <w:szCs w:val="16"/>
          <w:vertAlign w:val="subscript"/>
        </w:rPr>
      </w:pPr>
    </w:p>
    <w:p w:rsidR="009024DF" w:rsidRPr="009024DF" w:rsidRDefault="009024DF" w:rsidP="009024DF">
      <w:pPr>
        <w:jc w:val="center"/>
        <w:rPr>
          <w:rFonts w:ascii="Times New Roman" w:eastAsia="Calibri" w:hAnsi="Times New Roman"/>
          <w:sz w:val="32"/>
          <w:szCs w:val="32"/>
        </w:rPr>
      </w:pPr>
      <w:r w:rsidRPr="009024DF">
        <w:rPr>
          <w:rFonts w:eastAsia="Calibri"/>
          <w:noProof/>
          <w:sz w:val="32"/>
        </w:rPr>
        <w:drawing>
          <wp:inline distT="0" distB="0" distL="0" distR="0">
            <wp:extent cx="5231913" cy="2934268"/>
            <wp:effectExtent l="0" t="0" r="6985"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24DF" w:rsidRPr="009024DF" w:rsidRDefault="009024DF" w:rsidP="009024DF">
      <w:pPr>
        <w:jc w:val="center"/>
        <w:rPr>
          <w:rFonts w:ascii="Times New Roman" w:eastAsia="Calibri" w:hAnsi="Times New Roman"/>
          <w:sz w:val="32"/>
          <w:szCs w:val="32"/>
        </w:rPr>
      </w:pPr>
    </w:p>
    <w:p w:rsidR="009024DF" w:rsidRPr="009024DF" w:rsidRDefault="009024DF" w:rsidP="009024DF">
      <w:pPr>
        <w:jc w:val="center"/>
        <w:rPr>
          <w:rFonts w:ascii="Papyrus" w:eastAsia="Calibri" w:hAnsi="Papyrus"/>
          <w:b/>
          <w:sz w:val="32"/>
          <w:szCs w:val="44"/>
        </w:rPr>
      </w:pPr>
      <w:r w:rsidRPr="009024DF">
        <w:rPr>
          <w:rFonts w:ascii="Papyrus" w:eastAsia="Calibri" w:hAnsi="Papyrus"/>
          <w:b/>
          <w:sz w:val="32"/>
          <w:szCs w:val="44"/>
        </w:rPr>
        <w:t>World Population – 2050 (estimated)</w:t>
      </w:r>
    </w:p>
    <w:p w:rsidR="009024DF" w:rsidRPr="009024DF" w:rsidRDefault="009024DF" w:rsidP="009024DF">
      <w:pPr>
        <w:rPr>
          <w:rFonts w:ascii="Times New Roman" w:eastAsia="Calibri" w:hAnsi="Times New Roman"/>
          <w:sz w:val="16"/>
          <w:szCs w:val="16"/>
        </w:rPr>
      </w:pPr>
    </w:p>
    <w:p w:rsidR="009024DF" w:rsidRPr="009024DF" w:rsidRDefault="009024DF" w:rsidP="009024DF">
      <w:pPr>
        <w:jc w:val="center"/>
        <w:rPr>
          <w:rFonts w:ascii="Times New Roman" w:eastAsia="Calibri" w:hAnsi="Times New Roman"/>
          <w:sz w:val="32"/>
          <w:szCs w:val="32"/>
        </w:rPr>
      </w:pPr>
      <w:r w:rsidRPr="009024DF">
        <w:rPr>
          <w:rFonts w:eastAsia="Calibri"/>
          <w:noProof/>
          <w:sz w:val="32"/>
        </w:rPr>
        <w:drawing>
          <wp:inline distT="0" distB="0" distL="0" distR="0">
            <wp:extent cx="4796610" cy="2879678"/>
            <wp:effectExtent l="0" t="0" r="4445" b="1651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24DF" w:rsidRPr="009024DF" w:rsidRDefault="009024DF" w:rsidP="009024DF">
      <w:pPr>
        <w:rPr>
          <w:rFonts w:ascii="Times New Roman" w:eastAsia="Calibri" w:hAnsi="Times New Roman"/>
          <w:sz w:val="16"/>
          <w:szCs w:val="32"/>
        </w:rPr>
      </w:pPr>
    </w:p>
    <w:p w:rsidR="009024DF" w:rsidRPr="009024DF" w:rsidRDefault="009024DF" w:rsidP="009024DF">
      <w:pPr>
        <w:rPr>
          <w:rFonts w:eastAsia="Calibri"/>
          <w:szCs w:val="28"/>
        </w:rPr>
      </w:pPr>
      <w:r w:rsidRPr="009024DF">
        <w:rPr>
          <w:rFonts w:eastAsia="Calibri"/>
          <w:szCs w:val="28"/>
        </w:rPr>
        <w:t>10.  In 2000, which region had the largest population?</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Africa</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Europe and Russia</w:t>
      </w:r>
    </w:p>
    <w:p w:rsidR="009024DF" w:rsidRPr="009024DF" w:rsidRDefault="009024DF" w:rsidP="009024DF">
      <w:pPr>
        <w:ind w:firstLine="720"/>
        <w:rPr>
          <w:rFonts w:eastAsia="Calibri"/>
          <w:szCs w:val="28"/>
        </w:rPr>
      </w:pPr>
      <w:r w:rsidRPr="009024DF">
        <w:rPr>
          <w:rFonts w:eastAsia="Calibri"/>
          <w:szCs w:val="28"/>
        </w:rPr>
        <w:t>b. Asia</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e. North America</w:t>
      </w:r>
    </w:p>
    <w:p w:rsidR="009024DF" w:rsidRPr="009024DF" w:rsidRDefault="009024DF" w:rsidP="009024DF">
      <w:pPr>
        <w:ind w:firstLine="720"/>
        <w:rPr>
          <w:rFonts w:eastAsia="Calibri"/>
          <w:szCs w:val="28"/>
        </w:rPr>
      </w:pPr>
      <w:r w:rsidRPr="009024DF">
        <w:rPr>
          <w:rFonts w:eastAsia="Calibri"/>
          <w:szCs w:val="28"/>
        </w:rPr>
        <w:t>c. Australia and Oceania</w:t>
      </w:r>
      <w:r w:rsidRPr="009024DF">
        <w:rPr>
          <w:rFonts w:eastAsia="Calibri"/>
          <w:szCs w:val="28"/>
        </w:rPr>
        <w:tab/>
      </w:r>
      <w:r w:rsidRPr="009024DF">
        <w:rPr>
          <w:rFonts w:eastAsia="Calibri"/>
          <w:szCs w:val="28"/>
        </w:rPr>
        <w:tab/>
        <w:t>f. South America</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lastRenderedPageBreak/>
        <w:t>11.  In 2000, what percentage of the world’s population lived in South America?</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5%</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c. 13%</w:t>
      </w:r>
    </w:p>
    <w:p w:rsidR="009024DF" w:rsidRPr="009024DF" w:rsidRDefault="009024DF" w:rsidP="009024DF">
      <w:pPr>
        <w:rPr>
          <w:rFonts w:eastAsia="Calibri"/>
          <w:szCs w:val="28"/>
        </w:rPr>
      </w:pPr>
      <w:r w:rsidRPr="009024DF">
        <w:rPr>
          <w:rFonts w:eastAsia="Calibri"/>
          <w:szCs w:val="28"/>
        </w:rPr>
        <w:tab/>
        <w:t>b. 9%</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18%</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12.  In 2000, what percentage of the world’s population lived in Europe and Russia?</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5%</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c. 13%</w:t>
      </w:r>
    </w:p>
    <w:p w:rsidR="009024DF" w:rsidRPr="009024DF" w:rsidRDefault="009024DF" w:rsidP="009024DF">
      <w:pPr>
        <w:rPr>
          <w:rFonts w:eastAsia="Calibri"/>
          <w:szCs w:val="28"/>
        </w:rPr>
      </w:pPr>
      <w:r w:rsidRPr="009024DF">
        <w:rPr>
          <w:rFonts w:eastAsia="Calibri"/>
          <w:szCs w:val="28"/>
        </w:rPr>
        <w:tab/>
        <w:t>b. 9%</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18%</w:t>
      </w:r>
    </w:p>
    <w:p w:rsidR="009024DF" w:rsidRPr="009024DF" w:rsidRDefault="009024DF" w:rsidP="009024DF">
      <w:pPr>
        <w:rPr>
          <w:rFonts w:eastAsia="Calibri"/>
          <w:sz w:val="18"/>
          <w:szCs w:val="28"/>
        </w:rPr>
      </w:pPr>
    </w:p>
    <w:p w:rsidR="009024DF" w:rsidRPr="009024DF" w:rsidRDefault="009024DF" w:rsidP="009024DF">
      <w:pPr>
        <w:rPr>
          <w:rFonts w:eastAsia="Calibri"/>
          <w:szCs w:val="28"/>
        </w:rPr>
      </w:pPr>
      <w:r w:rsidRPr="009024DF">
        <w:rPr>
          <w:rFonts w:eastAsia="Calibri"/>
          <w:szCs w:val="28"/>
        </w:rPr>
        <w:t>13.  In 2050, which region will have the smallest population?</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Africa</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Europe and Russia</w:t>
      </w:r>
    </w:p>
    <w:p w:rsidR="009024DF" w:rsidRPr="009024DF" w:rsidRDefault="009024DF" w:rsidP="009024DF">
      <w:pPr>
        <w:ind w:firstLine="720"/>
        <w:rPr>
          <w:rFonts w:eastAsia="Calibri"/>
          <w:szCs w:val="28"/>
        </w:rPr>
      </w:pPr>
      <w:r w:rsidRPr="009024DF">
        <w:rPr>
          <w:rFonts w:eastAsia="Calibri"/>
          <w:szCs w:val="28"/>
        </w:rPr>
        <w:t>b. Asia</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e. North America</w:t>
      </w:r>
    </w:p>
    <w:p w:rsidR="009024DF" w:rsidRPr="009024DF" w:rsidRDefault="009024DF" w:rsidP="009024DF">
      <w:pPr>
        <w:ind w:firstLine="720"/>
        <w:rPr>
          <w:rFonts w:eastAsia="Calibri"/>
          <w:szCs w:val="28"/>
        </w:rPr>
      </w:pPr>
      <w:r w:rsidRPr="009024DF">
        <w:rPr>
          <w:rFonts w:eastAsia="Calibri"/>
          <w:szCs w:val="28"/>
        </w:rPr>
        <w:t>c. Australia and Oceania</w:t>
      </w:r>
      <w:r w:rsidRPr="009024DF">
        <w:rPr>
          <w:rFonts w:eastAsia="Calibri"/>
          <w:szCs w:val="28"/>
        </w:rPr>
        <w:tab/>
      </w:r>
      <w:r w:rsidRPr="009024DF">
        <w:rPr>
          <w:rFonts w:eastAsia="Calibri"/>
          <w:szCs w:val="28"/>
        </w:rPr>
        <w:tab/>
        <w:t>f. South America</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14.  In 2050, what percentage of the world’s population will live in Africa?</w:t>
      </w:r>
    </w:p>
    <w:p w:rsidR="009024DF" w:rsidRPr="009024DF" w:rsidRDefault="009024DF" w:rsidP="009024DF">
      <w:pPr>
        <w:rPr>
          <w:rFonts w:eastAsia="Calibri"/>
          <w:sz w:val="20"/>
          <w:szCs w:val="28"/>
        </w:rPr>
      </w:pPr>
    </w:p>
    <w:p w:rsidR="009024DF" w:rsidRPr="009024DF" w:rsidRDefault="009024DF" w:rsidP="009024DF">
      <w:pPr>
        <w:rPr>
          <w:rFonts w:eastAsia="Calibri"/>
          <w:szCs w:val="28"/>
        </w:rPr>
      </w:pPr>
      <w:r w:rsidRPr="009024DF">
        <w:rPr>
          <w:rFonts w:eastAsia="Calibri"/>
          <w:szCs w:val="28"/>
        </w:rPr>
        <w:tab/>
        <w:t>a. 4.7%</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c. 13.5%</w:t>
      </w:r>
    </w:p>
    <w:p w:rsidR="009024DF" w:rsidRPr="009024DF" w:rsidRDefault="009024DF" w:rsidP="009024DF">
      <w:pPr>
        <w:rPr>
          <w:rFonts w:eastAsia="Calibri"/>
          <w:szCs w:val="28"/>
        </w:rPr>
      </w:pPr>
      <w:r w:rsidRPr="009024DF">
        <w:rPr>
          <w:rFonts w:eastAsia="Calibri"/>
          <w:szCs w:val="28"/>
        </w:rPr>
        <w:tab/>
        <w:t>b. 8.7%</w:t>
      </w:r>
      <w:r w:rsidRPr="009024DF">
        <w:rPr>
          <w:rFonts w:eastAsia="Calibri"/>
          <w:szCs w:val="28"/>
        </w:rPr>
        <w:tab/>
      </w:r>
      <w:r w:rsidRPr="009024DF">
        <w:rPr>
          <w:rFonts w:eastAsia="Calibri"/>
          <w:szCs w:val="28"/>
        </w:rPr>
        <w:tab/>
      </w:r>
      <w:r w:rsidRPr="009024DF">
        <w:rPr>
          <w:rFonts w:eastAsia="Calibri"/>
          <w:szCs w:val="28"/>
        </w:rPr>
        <w:tab/>
      </w:r>
      <w:r w:rsidRPr="009024DF">
        <w:rPr>
          <w:rFonts w:eastAsia="Calibri"/>
          <w:szCs w:val="28"/>
        </w:rPr>
        <w:tab/>
        <w:t>d. 21.7%</w:t>
      </w:r>
    </w:p>
    <w:p w:rsidR="009024DF" w:rsidRPr="009024DF" w:rsidRDefault="009024DF" w:rsidP="009024DF">
      <w:pPr>
        <w:rPr>
          <w:rFonts w:eastAsia="Calibri" w:cs="Times New Roman"/>
          <w:sz w:val="20"/>
          <w:szCs w:val="32"/>
        </w:rPr>
      </w:pPr>
    </w:p>
    <w:p w:rsidR="007675F8" w:rsidRDefault="007675F8"/>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p w:rsidR="00B679F9" w:rsidRDefault="00B679F9">
      <w:bookmarkStart w:id="0" w:name="_GoBack"/>
      <w:bookmarkEnd w:id="0"/>
    </w:p>
    <w:sectPr w:rsidR="00B679F9" w:rsidSect="003B1274">
      <w:headerReference w:type="default" r:id="rId10"/>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39" w:rsidRDefault="00F96439" w:rsidP="009024DF">
      <w:r>
        <w:separator/>
      </w:r>
    </w:p>
  </w:endnote>
  <w:endnote w:type="continuationSeparator" w:id="0">
    <w:p w:rsidR="00F96439" w:rsidRDefault="00F96439" w:rsidP="009024DF">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39" w:rsidRDefault="00F96439" w:rsidP="009024DF">
      <w:r>
        <w:separator/>
      </w:r>
    </w:p>
  </w:footnote>
  <w:footnote w:type="continuationSeparator" w:id="0">
    <w:p w:rsidR="00F96439" w:rsidRDefault="00F96439" w:rsidP="00902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DF" w:rsidRPr="000F3DF5" w:rsidRDefault="009024DF" w:rsidP="009024DF">
    <w:pPr>
      <w:pStyle w:val="Header"/>
      <w:rPr>
        <w:i/>
        <w:szCs w:val="28"/>
      </w:rPr>
    </w:pPr>
    <w:r w:rsidRPr="000F3DF5">
      <w:rPr>
        <w:b/>
        <w:i/>
        <w:szCs w:val="28"/>
      </w:rPr>
      <w:t>Objective</w:t>
    </w:r>
    <w:r>
      <w:rPr>
        <w:i/>
        <w:szCs w:val="28"/>
      </w:rPr>
      <w:t xml:space="preserve"> – </w:t>
    </w:r>
    <w:r w:rsidRPr="000F3DF5">
      <w:rPr>
        <w:i/>
        <w:szCs w:val="28"/>
      </w:rPr>
      <w:t>Select appropriate format (e.g., graph, chart, diagram) to summarize data obtained.</w:t>
    </w:r>
  </w:p>
  <w:p w:rsidR="009024DF" w:rsidRPr="009024DF" w:rsidRDefault="009024DF">
    <w:pPr>
      <w:pStyle w:val="Head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024DF"/>
    <w:rsid w:val="003B1274"/>
    <w:rsid w:val="004F5A16"/>
    <w:rsid w:val="005A2E78"/>
    <w:rsid w:val="007675F8"/>
    <w:rsid w:val="009024DF"/>
    <w:rsid w:val="00B679F9"/>
    <w:rsid w:val="00BB02A2"/>
    <w:rsid w:val="00F9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DF"/>
    <w:pPr>
      <w:tabs>
        <w:tab w:val="center" w:pos="4680"/>
        <w:tab w:val="right" w:pos="9360"/>
      </w:tabs>
    </w:pPr>
  </w:style>
  <w:style w:type="character" w:customStyle="1" w:styleId="HeaderChar">
    <w:name w:val="Header Char"/>
    <w:basedOn w:val="DefaultParagraphFont"/>
    <w:link w:val="Header"/>
    <w:uiPriority w:val="99"/>
    <w:rsid w:val="009024DF"/>
  </w:style>
  <w:style w:type="paragraph" w:styleId="Footer">
    <w:name w:val="footer"/>
    <w:basedOn w:val="Normal"/>
    <w:link w:val="FooterChar"/>
    <w:uiPriority w:val="99"/>
    <w:unhideWhenUsed/>
    <w:rsid w:val="009024DF"/>
    <w:pPr>
      <w:tabs>
        <w:tab w:val="center" w:pos="4680"/>
        <w:tab w:val="right" w:pos="9360"/>
      </w:tabs>
    </w:pPr>
  </w:style>
  <w:style w:type="character" w:customStyle="1" w:styleId="FooterChar">
    <w:name w:val="Footer Char"/>
    <w:basedOn w:val="DefaultParagraphFont"/>
    <w:link w:val="Footer"/>
    <w:uiPriority w:val="99"/>
    <w:rsid w:val="009024DF"/>
  </w:style>
  <w:style w:type="table" w:styleId="TableGrid">
    <w:name w:val="Table Grid"/>
    <w:basedOn w:val="TableNormal"/>
    <w:uiPriority w:val="59"/>
    <w:rsid w:val="00B679F9"/>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2A2"/>
    <w:rPr>
      <w:rFonts w:ascii="Tahoma" w:hAnsi="Tahoma" w:cs="Tahoma"/>
      <w:sz w:val="16"/>
      <w:szCs w:val="16"/>
    </w:rPr>
  </w:style>
  <w:style w:type="character" w:customStyle="1" w:styleId="BalloonTextChar">
    <w:name w:val="Balloon Text Char"/>
    <w:basedOn w:val="DefaultParagraphFont"/>
    <w:link w:val="BalloonText"/>
    <w:uiPriority w:val="99"/>
    <w:semiHidden/>
    <w:rsid w:val="00BB0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Book6"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Book7"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Hours</c:v>
                </c:pt>
              </c:strCache>
            </c:strRef>
          </c:tx>
          <c:spPr>
            <a:solidFill>
              <a:schemeClr val="bg1"/>
            </a:solidFill>
            <a:ln>
              <a:noFill/>
            </a:ln>
            <a:effectLst>
              <a:outerShdw blurRad="57150" dist="19050" dir="5400000" algn="ctr" rotWithShape="0">
                <a:srgbClr val="000000">
                  <a:alpha val="63000"/>
                </a:srgbClr>
              </a:outerShdw>
            </a:effectLst>
          </c:spPr>
          <c:cat>
            <c:strRef>
              <c:f>Sheet1!$A$2:$A$7</c:f>
              <c:strCache>
                <c:ptCount val="6"/>
                <c:pt idx="0">
                  <c:v>Cat</c:v>
                </c:pt>
                <c:pt idx="1">
                  <c:v>6th Grader</c:v>
                </c:pt>
                <c:pt idx="2">
                  <c:v>Dog</c:v>
                </c:pt>
                <c:pt idx="3">
                  <c:v>Pig</c:v>
                </c:pt>
                <c:pt idx="4">
                  <c:v>Cow</c:v>
                </c:pt>
                <c:pt idx="5">
                  <c:v>Horse</c:v>
                </c:pt>
              </c:strCache>
            </c:strRef>
          </c:cat>
          <c:val>
            <c:numRef>
              <c:f>Sheet1!$B$2:$B$7</c:f>
              <c:numCache>
                <c:formatCode>General</c:formatCode>
                <c:ptCount val="6"/>
                <c:pt idx="0">
                  <c:v>12</c:v>
                </c:pt>
                <c:pt idx="1">
                  <c:v>10</c:v>
                </c:pt>
                <c:pt idx="2">
                  <c:v>10</c:v>
                </c:pt>
                <c:pt idx="3">
                  <c:v>8</c:v>
                </c:pt>
                <c:pt idx="4">
                  <c:v>4</c:v>
                </c:pt>
                <c:pt idx="5">
                  <c:v>3</c:v>
                </c:pt>
              </c:numCache>
            </c:numRef>
          </c:val>
        </c:ser>
        <c:gapWidth val="100"/>
        <c:overlap val="-24"/>
        <c:axId val="164004224"/>
        <c:axId val="164005760"/>
      </c:barChart>
      <c:catAx>
        <c:axId val="164004224"/>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1" i="0" u="none" strike="noStrike" kern="1200" baseline="0">
                <a:solidFill>
                  <a:schemeClr val="bg1"/>
                </a:solidFill>
                <a:latin typeface="Garamond" panose="02020404030301010803" pitchFamily="18" charset="0"/>
                <a:ea typeface="+mn-ea"/>
                <a:cs typeface="+mn-cs"/>
              </a:defRPr>
            </a:pPr>
            <a:endParaRPr lang="en-US"/>
          </a:p>
        </c:txPr>
        <c:crossAx val="164005760"/>
        <c:crosses val="autoZero"/>
        <c:auto val="1"/>
        <c:lblAlgn val="ctr"/>
        <c:lblOffset val="100"/>
      </c:catAx>
      <c:valAx>
        <c:axId val="164005760"/>
        <c:scaling>
          <c:orientation val="minMax"/>
        </c:scaling>
        <c:axPos val="l"/>
        <c:majorGridlines>
          <c:spPr>
            <a:ln w="19050" cap="flat" cmpd="sng" algn="ctr">
              <a:solidFill>
                <a:schemeClr val="bg1"/>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bg1"/>
                </a:solidFill>
                <a:latin typeface="Garamond" panose="02020404030301010803" pitchFamily="18" charset="0"/>
                <a:ea typeface="+mn-ea"/>
                <a:cs typeface="+mn-cs"/>
              </a:defRPr>
            </a:pPr>
            <a:endParaRPr lang="en-US"/>
          </a:p>
        </c:txPr>
        <c:crossAx val="164004224"/>
        <c:crosses val="autoZero"/>
        <c:crossBetween val="between"/>
      </c:valAx>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[Book2]Sheet1!$B$1</c:f>
              <c:strCache>
                <c:ptCount val="1"/>
                <c:pt idx="0">
                  <c:v>Attendance</c:v>
                </c:pt>
              </c:strCache>
            </c:strRef>
          </c:tx>
          <c:spPr>
            <a:ln>
              <a:solidFill>
                <a:schemeClr val="tx1"/>
              </a:solidFill>
            </a:ln>
          </c:spPr>
          <c:marker>
            <c:spPr>
              <a:ln>
                <a:solidFill>
                  <a:schemeClr val="tx1"/>
                </a:solidFill>
              </a:ln>
            </c:spPr>
          </c:marker>
          <c:cat>
            <c:numRef>
              <c:f>[Book2]Sheet1!$A$2:$A$15</c:f>
              <c:numCache>
                <c:formatCode>General</c:formatCode>
                <c:ptCount val="14"/>
                <c:pt idx="0">
                  <c:v>1946</c:v>
                </c:pt>
                <c:pt idx="1">
                  <c:v>1951</c:v>
                </c:pt>
                <c:pt idx="2">
                  <c:v>1956</c:v>
                </c:pt>
                <c:pt idx="3">
                  <c:v>1961</c:v>
                </c:pt>
                <c:pt idx="4">
                  <c:v>1966</c:v>
                </c:pt>
                <c:pt idx="5">
                  <c:v>1971</c:v>
                </c:pt>
                <c:pt idx="6">
                  <c:v>1976</c:v>
                </c:pt>
                <c:pt idx="7">
                  <c:v>1981</c:v>
                </c:pt>
                <c:pt idx="8">
                  <c:v>1986</c:v>
                </c:pt>
                <c:pt idx="9">
                  <c:v>1991</c:v>
                </c:pt>
                <c:pt idx="10">
                  <c:v>1996</c:v>
                </c:pt>
                <c:pt idx="11">
                  <c:v>2001</c:v>
                </c:pt>
                <c:pt idx="12">
                  <c:v>2006</c:v>
                </c:pt>
                <c:pt idx="13">
                  <c:v>2011</c:v>
                </c:pt>
              </c:numCache>
            </c:numRef>
          </c:cat>
          <c:val>
            <c:numRef>
              <c:f>[Book2]Sheet1!$B$2:$B$15</c:f>
              <c:numCache>
                <c:formatCode>General</c:formatCode>
                <c:ptCount val="14"/>
                <c:pt idx="0">
                  <c:v>4.3</c:v>
                </c:pt>
                <c:pt idx="1">
                  <c:v>2.7</c:v>
                </c:pt>
                <c:pt idx="2">
                  <c:v>2</c:v>
                </c:pt>
                <c:pt idx="3">
                  <c:v>1.4</c:v>
                </c:pt>
                <c:pt idx="4">
                  <c:v>1</c:v>
                </c:pt>
                <c:pt idx="5">
                  <c:v>0.8</c:v>
                </c:pt>
                <c:pt idx="6">
                  <c:v>1</c:v>
                </c:pt>
                <c:pt idx="7">
                  <c:v>1.2</c:v>
                </c:pt>
                <c:pt idx="8">
                  <c:v>1.1000000000000001</c:v>
                </c:pt>
                <c:pt idx="9">
                  <c:v>1.3</c:v>
                </c:pt>
                <c:pt idx="10">
                  <c:v>1.5</c:v>
                </c:pt>
                <c:pt idx="11">
                  <c:v>1.4</c:v>
                </c:pt>
                <c:pt idx="12">
                  <c:v>1.4</c:v>
                </c:pt>
                <c:pt idx="13">
                  <c:v>1.3</c:v>
                </c:pt>
              </c:numCache>
            </c:numRef>
          </c:val>
        </c:ser>
        <c:marker val="1"/>
        <c:axId val="164044800"/>
        <c:axId val="164046336"/>
      </c:lineChart>
      <c:catAx>
        <c:axId val="164044800"/>
        <c:scaling>
          <c:orientation val="minMax"/>
        </c:scaling>
        <c:axPos val="b"/>
        <c:numFmt formatCode="General" sourceLinked="1"/>
        <c:tickLblPos val="nextTo"/>
        <c:crossAx val="164046336"/>
        <c:crosses val="autoZero"/>
        <c:auto val="1"/>
        <c:lblAlgn val="ctr"/>
        <c:lblOffset val="100"/>
      </c:catAx>
      <c:valAx>
        <c:axId val="164046336"/>
        <c:scaling>
          <c:orientation val="minMax"/>
        </c:scaling>
        <c:axPos val="l"/>
        <c:majorGridlines/>
        <c:numFmt formatCode="General" sourceLinked="1"/>
        <c:tickLblPos val="nextTo"/>
        <c:crossAx val="164044800"/>
        <c:crosses val="autoZero"/>
        <c:crossBetween val="between"/>
      </c:valAx>
    </c:plotArea>
    <c:plotVisOnly val="1"/>
    <c:dispBlanksAs val="gap"/>
  </c:chart>
  <c:spPr>
    <a:ln>
      <a:solidFill>
        <a:schemeClr val="tx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Percent</c:v>
                </c:pt>
              </c:strCache>
            </c:strRef>
          </c:tx>
          <c:dLbls>
            <c:dLbl>
              <c:idx val="0"/>
              <c:tx>
                <c:rich>
                  <a:bodyPr/>
                  <a:lstStyle/>
                  <a:p>
                    <a:r>
                      <a:rPr lang="en-US" b="1">
                        <a:solidFill>
                          <a:schemeClr val="bg1"/>
                        </a:solidFill>
                      </a:rPr>
                      <a:t>Asia
60%</a:t>
                    </a:r>
                  </a:p>
                </c:rich>
              </c:tx>
              <c:showCatName val="1"/>
              <c:showPercent val="1"/>
              <c:extLst>
                <c:ext xmlns:c15="http://schemas.microsoft.com/office/drawing/2012/chart" uri="{CE6537A1-D6FC-4f65-9D91-7224C49458BB}"/>
              </c:extLst>
            </c:dLbl>
            <c:dLbl>
              <c:idx val="1"/>
              <c:tx>
                <c:rich>
                  <a:bodyPr/>
                  <a:lstStyle/>
                  <a:p>
                    <a:r>
                      <a:rPr lang="en-US" b="1">
                        <a:solidFill>
                          <a:schemeClr val="bg1"/>
                        </a:solidFill>
                      </a:rPr>
                      <a:t>Europe and Russia
13%</a:t>
                    </a:r>
                  </a:p>
                </c:rich>
              </c:tx>
              <c:showCatName val="1"/>
              <c:showPercent val="1"/>
              <c:extLst>
                <c:ext xmlns:c15="http://schemas.microsoft.com/office/drawing/2012/chart" uri="{CE6537A1-D6FC-4f65-9D91-7224C49458BB}"/>
              </c:extLst>
            </c:dLbl>
            <c:dLbl>
              <c:idx val="3"/>
              <c:tx>
                <c:rich>
                  <a:bodyPr/>
                  <a:lstStyle/>
                  <a:p>
                    <a:r>
                      <a:rPr lang="en-US" b="1">
                        <a:solidFill>
                          <a:schemeClr val="bg1"/>
                        </a:solidFill>
                      </a:rPr>
                      <a:t>Africa
13%</a:t>
                    </a:r>
                  </a:p>
                </c:rich>
              </c:tx>
              <c:showCatName val="1"/>
              <c:showPercent val="1"/>
              <c:extLst>
                <c:ext xmlns:c15="http://schemas.microsoft.com/office/drawing/2012/chart" uri="{CE6537A1-D6FC-4f65-9D91-7224C49458BB}"/>
              </c:extLst>
            </c:dLbl>
            <c:dLbl>
              <c:idx val="4"/>
              <c:tx>
                <c:rich>
                  <a:bodyPr/>
                  <a:lstStyle/>
                  <a:p>
                    <a:r>
                      <a:rPr lang="en-US" b="1"/>
                      <a:t>Australia &amp; Oceania 
.5%</a:t>
                    </a:r>
                    <a:endParaRPr lang="en-US"/>
                  </a:p>
                </c:rich>
              </c:tx>
              <c:showCatName val="1"/>
              <c:showPercent val="1"/>
              <c:extLst>
                <c:ext xmlns:c15="http://schemas.microsoft.com/office/drawing/2012/chart" uri="{CE6537A1-D6FC-4f65-9D91-7224C49458BB}"/>
              </c:extLst>
            </c:dLbl>
            <c:spPr>
              <a:noFill/>
              <a:ln>
                <a:noFill/>
              </a:ln>
              <a:effectLst/>
            </c:spPr>
            <c:txPr>
              <a:bodyPr/>
              <a:lstStyle/>
              <a:p>
                <a:pPr>
                  <a:defRPr b="1"/>
                </a:pPr>
                <a:endParaRPr lang="en-US"/>
              </a:p>
            </c:txPr>
            <c:showCatName val="1"/>
            <c:showPercent val="1"/>
            <c:showLeaderLines val="1"/>
            <c:extLst>
              <c:ext xmlns:c15="http://schemas.microsoft.com/office/drawing/2012/chart" uri="{CE6537A1-D6FC-4f65-9D91-7224C49458BB}"/>
            </c:extLst>
          </c:dLbls>
          <c:cat>
            <c:strRef>
              <c:f>Sheet1!$A$2:$A$7</c:f>
              <c:strCache>
                <c:ptCount val="6"/>
                <c:pt idx="0">
                  <c:v>Asia</c:v>
                </c:pt>
                <c:pt idx="1">
                  <c:v>Europe and Russia</c:v>
                </c:pt>
                <c:pt idx="2">
                  <c:v>South America</c:v>
                </c:pt>
                <c:pt idx="3">
                  <c:v>Africa</c:v>
                </c:pt>
                <c:pt idx="4">
                  <c:v>Australia &amp; Oceania </c:v>
                </c:pt>
                <c:pt idx="5">
                  <c:v>North America</c:v>
                </c:pt>
              </c:strCache>
            </c:strRef>
          </c:cat>
          <c:val>
            <c:numRef>
              <c:f>Sheet1!$B$2:$B$7</c:f>
              <c:numCache>
                <c:formatCode>General</c:formatCode>
                <c:ptCount val="6"/>
                <c:pt idx="0">
                  <c:v>59.5</c:v>
                </c:pt>
                <c:pt idx="1">
                  <c:v>13.5</c:v>
                </c:pt>
                <c:pt idx="2">
                  <c:v>8.6</c:v>
                </c:pt>
                <c:pt idx="3">
                  <c:v>12.8</c:v>
                </c:pt>
                <c:pt idx="4">
                  <c:v>0.5</c:v>
                </c:pt>
                <c:pt idx="5">
                  <c:v>5.0999999999999996</c:v>
                </c:pt>
              </c:numCache>
            </c:numRef>
          </c:val>
        </c:ser>
        <c:dLbls>
          <c:showCatName val="1"/>
          <c:showPercent val="1"/>
        </c:dLbls>
        <c:firstSliceAng val="0"/>
      </c:pieChart>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Percent</c:v>
                </c:pt>
              </c:strCache>
            </c:strRef>
          </c:tx>
          <c:dLbls>
            <c:dLbl>
              <c:idx val="0"/>
              <c:tx>
                <c:rich>
                  <a:bodyPr/>
                  <a:lstStyle/>
                  <a:p>
                    <a:r>
                      <a:rPr lang="en-US" b="1">
                        <a:solidFill>
                          <a:schemeClr val="bg1"/>
                        </a:solidFill>
                      </a:rPr>
                      <a:t>Asia, 57</a:t>
                    </a:r>
                  </a:p>
                </c:rich>
              </c:tx>
              <c:showVal val="1"/>
              <c:showCatName val="1"/>
              <c:extLst>
                <c:ext xmlns:c15="http://schemas.microsoft.com/office/drawing/2012/chart" uri="{CE6537A1-D6FC-4f65-9D91-7224C49458BB}"/>
              </c:extLst>
            </c:dLbl>
            <c:dLbl>
              <c:idx val="3"/>
              <c:tx>
                <c:rich>
                  <a:bodyPr/>
                  <a:lstStyle/>
                  <a:p>
                    <a:r>
                      <a:rPr lang="en-US" b="1">
                        <a:solidFill>
                          <a:schemeClr val="bg1"/>
                        </a:solidFill>
                      </a:rPr>
                      <a:t>Africa, 21.7</a:t>
                    </a:r>
                  </a:p>
                </c:rich>
              </c:tx>
              <c:showVal val="1"/>
              <c:showCatName val="1"/>
              <c:extLst>
                <c:ext xmlns:c15="http://schemas.microsoft.com/office/drawing/2012/chart" uri="{CE6537A1-D6FC-4f65-9D91-7224C49458BB}"/>
              </c:extLst>
            </c:dLbl>
            <c:spPr>
              <a:noFill/>
              <a:ln>
                <a:noFill/>
              </a:ln>
              <a:effectLst/>
            </c:spPr>
            <c:txPr>
              <a:bodyPr/>
              <a:lstStyle/>
              <a:p>
                <a:pPr>
                  <a:defRPr b="1"/>
                </a:pPr>
                <a:endParaRPr lang="en-US"/>
              </a:p>
            </c:txPr>
            <c:showVal val="1"/>
            <c:showCatName val="1"/>
            <c:showLeaderLines val="1"/>
            <c:extLst>
              <c:ext xmlns:c15="http://schemas.microsoft.com/office/drawing/2012/chart" uri="{CE6537A1-D6FC-4f65-9D91-7224C49458BB}"/>
            </c:extLst>
          </c:dLbls>
          <c:cat>
            <c:strRef>
              <c:f>Sheet1!$A$2:$A$7</c:f>
              <c:strCache>
                <c:ptCount val="6"/>
                <c:pt idx="0">
                  <c:v>Asia</c:v>
                </c:pt>
                <c:pt idx="1">
                  <c:v>Europe and Russia</c:v>
                </c:pt>
                <c:pt idx="2">
                  <c:v>South America</c:v>
                </c:pt>
                <c:pt idx="3">
                  <c:v>Africa</c:v>
                </c:pt>
                <c:pt idx="4">
                  <c:v>Australia &amp; Oceania </c:v>
                </c:pt>
                <c:pt idx="5">
                  <c:v>North America</c:v>
                </c:pt>
              </c:strCache>
            </c:strRef>
          </c:cat>
          <c:val>
            <c:numRef>
              <c:f>Sheet1!$B$2:$B$7</c:f>
              <c:numCache>
                <c:formatCode>General</c:formatCode>
                <c:ptCount val="6"/>
                <c:pt idx="0">
                  <c:v>57</c:v>
                </c:pt>
                <c:pt idx="1">
                  <c:v>13.5</c:v>
                </c:pt>
                <c:pt idx="2">
                  <c:v>8.7000000000000011</c:v>
                </c:pt>
                <c:pt idx="3">
                  <c:v>21.7</c:v>
                </c:pt>
                <c:pt idx="4">
                  <c:v>0.5</c:v>
                </c:pt>
                <c:pt idx="5">
                  <c:v>4.7</c:v>
                </c:pt>
              </c:numCache>
            </c:numRef>
          </c:val>
        </c:ser>
        <c:dLbls>
          <c:showVal val="1"/>
          <c:showCatName val="1"/>
        </c:dLbls>
        <c:firstSliceAng val="0"/>
      </c:pieChart>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 HILL</dc:creator>
  <cp:lastModifiedBy>Josh</cp:lastModifiedBy>
  <cp:revision>2</cp:revision>
  <dcterms:created xsi:type="dcterms:W3CDTF">2016-05-28T16:38:00Z</dcterms:created>
  <dcterms:modified xsi:type="dcterms:W3CDTF">2016-05-28T16:38:00Z</dcterms:modified>
</cp:coreProperties>
</file>