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8F4F2B" w:rsidRDefault="008F4F2B">
      <w:pPr>
        <w:rPr>
          <w:color w:val="000000" w:themeColor="text1"/>
          <w:sz w:val="24"/>
          <w:szCs w:val="24"/>
        </w:rPr>
      </w:pPr>
      <w:r w:rsidRPr="008F4F2B">
        <w:rPr>
          <w:color w:val="000000" w:themeColor="text1"/>
          <w:sz w:val="24"/>
          <w:szCs w:val="24"/>
        </w:rPr>
        <w:t xml:space="preserve">Name ________________________    </w:t>
      </w:r>
      <w:r w:rsidRPr="008F4F2B">
        <w:rPr>
          <w:color w:val="000000" w:themeColor="text1"/>
          <w:sz w:val="24"/>
          <w:szCs w:val="24"/>
        </w:rPr>
        <w:tab/>
      </w:r>
      <w:r w:rsidRPr="008F4F2B">
        <w:rPr>
          <w:color w:val="000000" w:themeColor="text1"/>
          <w:sz w:val="24"/>
          <w:szCs w:val="24"/>
        </w:rPr>
        <w:tab/>
        <w:t>Grade ___________</w:t>
      </w:r>
    </w:p>
    <w:p w:rsidR="008F4F2B" w:rsidRDefault="008F4F2B" w:rsidP="008F4F2B">
      <w:pPr>
        <w:jc w:val="center"/>
        <w:rPr>
          <w:color w:val="000000" w:themeColor="text1"/>
          <w:sz w:val="24"/>
          <w:szCs w:val="24"/>
        </w:rPr>
      </w:pPr>
      <w:r w:rsidRPr="008F4F2B">
        <w:rPr>
          <w:color w:val="000000" w:themeColor="text1"/>
          <w:sz w:val="24"/>
          <w:szCs w:val="24"/>
        </w:rPr>
        <w:t>Weather Patterns X-Word</w:t>
      </w:r>
    </w:p>
    <w:p w:rsidR="008F4F2B" w:rsidRPr="008F4F2B" w:rsidRDefault="008F4F2B" w:rsidP="008F4F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848263" cy="6902027"/>
            <wp:effectExtent l="19050" t="0" r="0" b="0"/>
            <wp:docPr id="6" name="Picture 6" descr="http://puzzlemaker.discoveryeducation.com/puzzles/33018xnm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zlemaker.discoveryeducation.com/puzzles/33018xnmx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193" cy="690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lastRenderedPageBreak/>
        <w:t>Across</w:t>
      </w: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1. The pattern of weather an area experiences over a long time.</w:t>
      </w: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3. The amount of water vapor in the air.</w:t>
      </w: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5. Warm fronts are represented by this shape.</w:t>
      </w: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8. This is one of the tool that is used to measure wind speed.</w:t>
      </w: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10. The border where two air masses meet.</w:t>
      </w:r>
    </w:p>
    <w:p w:rsid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12. Cold fronts are represented by this shape.</w:t>
      </w:r>
    </w:p>
    <w:p w:rsid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</w:p>
    <w:p w:rsid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Down</w:t>
      </w: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2. This is the tool that is used to measure air temperature.</w:t>
      </w: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3. This is the tool that is used to measure humidity.</w:t>
      </w: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4. This is the tool that is used to measure wind speed.</w:t>
      </w: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6. Cold air mass or warm air mass, which is more dense?</w:t>
      </w: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7. A large body of air that has the same temperature and humidity throughout.</w:t>
      </w: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9. This type of cloud forms when a warm front advances over a cold air mass.</w:t>
      </w:r>
    </w:p>
    <w:p w:rsidR="008F4F2B" w:rsidRPr="008F4F2B" w:rsidRDefault="008F4F2B" w:rsidP="008F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color w:val="auto"/>
          <w:sz w:val="24"/>
          <w:szCs w:val="24"/>
        </w:rPr>
      </w:pPr>
      <w:r w:rsidRPr="008F4F2B">
        <w:rPr>
          <w:rFonts w:eastAsia="Times New Roman" w:cs="Courier New"/>
          <w:color w:val="auto"/>
          <w:sz w:val="24"/>
          <w:szCs w:val="24"/>
        </w:rPr>
        <w:t>11. This is the tool that is used to measure air pressure.</w:t>
      </w:r>
    </w:p>
    <w:p w:rsidR="008F4F2B" w:rsidRPr="008F4F2B" w:rsidRDefault="008F4F2B" w:rsidP="008F4F2B">
      <w:pPr>
        <w:rPr>
          <w:color w:val="000000" w:themeColor="text1"/>
          <w:sz w:val="24"/>
          <w:szCs w:val="24"/>
        </w:rPr>
      </w:pPr>
    </w:p>
    <w:sectPr w:rsidR="008F4F2B" w:rsidRPr="008F4F2B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characterSpacingControl w:val="doNotCompress"/>
  <w:compat/>
  <w:rsids>
    <w:rsidRoot w:val="008F4F2B"/>
    <w:rsid w:val="000539BC"/>
    <w:rsid w:val="00182CAB"/>
    <w:rsid w:val="00661A84"/>
    <w:rsid w:val="00821A9A"/>
    <w:rsid w:val="008E61C3"/>
    <w:rsid w:val="008F4F2B"/>
    <w:rsid w:val="009C1D82"/>
    <w:rsid w:val="009F2F9F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4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4F2B"/>
    <w:rPr>
      <w:rFonts w:ascii="Courier New" w:eastAsia="Times New Roman" w:hAnsi="Courier New" w:cs="Courier New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2013-11-17T15:10:00Z</dcterms:created>
  <dcterms:modified xsi:type="dcterms:W3CDTF">2013-11-17T15:13:00Z</dcterms:modified>
</cp:coreProperties>
</file>